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B2CD" w14:textId="23E7CEB5" w:rsidR="002B3F7E" w:rsidRPr="002B3F7E" w:rsidRDefault="002B3F7E" w:rsidP="002B3F7E">
      <w:pPr>
        <w:rPr>
          <w:rFonts w:ascii="UD デジタル 教科書体 NK-R" w:eastAsia="UD デジタル 教科書体 NK-R"/>
          <w:bCs/>
          <w:szCs w:val="21"/>
        </w:rPr>
      </w:pPr>
      <w:r w:rsidRPr="002B3F7E">
        <w:rPr>
          <w:rFonts w:ascii="UD デジタル 教科書体 NK-R" w:eastAsia="UD デジタル 教科書体 NK-R" w:hint="eastAsia"/>
          <w:bCs/>
          <w:szCs w:val="21"/>
        </w:rPr>
        <w:t>※</w:t>
      </w:r>
      <w:r>
        <w:rPr>
          <w:rFonts w:ascii="UD デジタル 教科書体 NK-R" w:eastAsia="UD デジタル 教科書体 NK-R" w:hint="eastAsia"/>
          <w:bCs/>
          <w:szCs w:val="21"/>
        </w:rPr>
        <w:t>実習で学びを深めたい科目に</w:t>
      </w:r>
      <w:r>
        <w:rPr>
          <w:rFonts w:ascii="Segoe UI Symbol" w:eastAsia="UD デジタル 教科書体 NK-R" w:hAnsi="Segoe UI Symbol" w:cs="Segoe UI Symbol" w:hint="eastAsia"/>
          <w:bCs/>
          <w:szCs w:val="21"/>
        </w:rPr>
        <w:t>☑を入れ、その内容を具体的に記入する。</w:t>
      </w:r>
    </w:p>
    <w:tbl>
      <w:tblPr>
        <w:tblStyle w:val="a3"/>
        <w:tblW w:w="0" w:type="auto"/>
        <w:tblLook w:val="04A0" w:firstRow="1" w:lastRow="0" w:firstColumn="1" w:lastColumn="0" w:noHBand="0" w:noVBand="1"/>
      </w:tblPr>
      <w:tblGrid>
        <w:gridCol w:w="3114"/>
        <w:gridCol w:w="709"/>
        <w:gridCol w:w="5237"/>
      </w:tblGrid>
      <w:tr w:rsidR="002B3F7E" w14:paraId="11BBD13C" w14:textId="77777777" w:rsidTr="00F7518F">
        <w:tc>
          <w:tcPr>
            <w:tcW w:w="3114" w:type="dxa"/>
            <w:shd w:val="clear" w:color="auto" w:fill="D0CECE" w:themeFill="background2" w:themeFillShade="E6"/>
          </w:tcPr>
          <w:p w14:paraId="66F6F787" w14:textId="4008AC7E" w:rsidR="002B3F7E" w:rsidRPr="002B3F7E" w:rsidRDefault="002B3F7E" w:rsidP="00F7518F">
            <w:pPr>
              <w:jc w:val="center"/>
              <w:rPr>
                <w:rFonts w:ascii="UD デジタル 教科書体 NK-R" w:eastAsia="UD デジタル 教科書体 NK-R"/>
              </w:rPr>
            </w:pPr>
            <w:r w:rsidRPr="002B3F7E">
              <w:rPr>
                <w:rFonts w:ascii="UD デジタル 教科書体 NK-R" w:eastAsia="UD デジタル 教科書体 NK-R" w:hint="eastAsia"/>
              </w:rPr>
              <w:t>前期の科目</w:t>
            </w:r>
          </w:p>
        </w:tc>
        <w:tc>
          <w:tcPr>
            <w:tcW w:w="709" w:type="dxa"/>
            <w:shd w:val="clear" w:color="auto" w:fill="D0CECE" w:themeFill="background2" w:themeFillShade="E6"/>
          </w:tcPr>
          <w:p w14:paraId="2B82F652" w14:textId="5268D8BB" w:rsidR="002B3F7E" w:rsidRDefault="002B3F7E" w:rsidP="00F7518F">
            <w:pPr>
              <w:jc w:val="center"/>
            </w:pPr>
            <w:r>
              <w:rPr>
                <w:rFonts w:hint="eastAsia"/>
              </w:rPr>
              <w:t>☑</w:t>
            </w:r>
          </w:p>
        </w:tc>
        <w:tc>
          <w:tcPr>
            <w:tcW w:w="5237" w:type="dxa"/>
            <w:shd w:val="clear" w:color="auto" w:fill="D0CECE" w:themeFill="background2" w:themeFillShade="E6"/>
          </w:tcPr>
          <w:p w14:paraId="5A30806E" w14:textId="709124AD" w:rsidR="002B3F7E" w:rsidRPr="002B3F7E" w:rsidRDefault="002B3F7E" w:rsidP="00F7518F">
            <w:pPr>
              <w:jc w:val="center"/>
              <w:rPr>
                <w:rFonts w:ascii="UD デジタル 教科書体 NK-R" w:eastAsia="UD デジタル 教科書体 NK-R"/>
              </w:rPr>
            </w:pPr>
            <w:r w:rsidRPr="002B3F7E">
              <w:rPr>
                <w:rFonts w:ascii="UD デジタル 教科書体 NK-R" w:eastAsia="UD デジタル 教科書体 NK-R" w:hint="eastAsia"/>
              </w:rPr>
              <w:t>目標設定（実習で学んだり確かめたりしたいこと）</w:t>
            </w:r>
          </w:p>
        </w:tc>
      </w:tr>
      <w:tr w:rsidR="002B3F7E" w14:paraId="7180048D" w14:textId="77777777" w:rsidTr="00F7518F">
        <w:trPr>
          <w:trHeight w:val="907"/>
        </w:trPr>
        <w:tc>
          <w:tcPr>
            <w:tcW w:w="3114" w:type="dxa"/>
          </w:tcPr>
          <w:p w14:paraId="6D569308" w14:textId="527828B3"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介護保険制度の理念・現状及びケアマネジメント</w:t>
            </w:r>
          </w:p>
        </w:tc>
        <w:tc>
          <w:tcPr>
            <w:tcW w:w="709" w:type="dxa"/>
          </w:tcPr>
          <w:p w14:paraId="2D538880" w14:textId="77777777" w:rsidR="002B3F7E" w:rsidRDefault="002B3F7E" w:rsidP="00C46510"/>
        </w:tc>
        <w:tc>
          <w:tcPr>
            <w:tcW w:w="5237" w:type="dxa"/>
          </w:tcPr>
          <w:p w14:paraId="78A8743B" w14:textId="77777777" w:rsidR="002B3F7E" w:rsidRPr="002B3F7E" w:rsidRDefault="002B3F7E" w:rsidP="00C46510"/>
        </w:tc>
      </w:tr>
      <w:tr w:rsidR="002B3F7E" w14:paraId="5F927AFA" w14:textId="77777777" w:rsidTr="00F7518F">
        <w:trPr>
          <w:trHeight w:val="907"/>
        </w:trPr>
        <w:tc>
          <w:tcPr>
            <w:tcW w:w="3114" w:type="dxa"/>
          </w:tcPr>
          <w:p w14:paraId="573B7EA5" w14:textId="71253568"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自立支援のためのケアマネジメントの基本</w:t>
            </w:r>
          </w:p>
        </w:tc>
        <w:tc>
          <w:tcPr>
            <w:tcW w:w="709" w:type="dxa"/>
          </w:tcPr>
          <w:p w14:paraId="20766FA9" w14:textId="77777777" w:rsidR="002B3F7E" w:rsidRDefault="002B3F7E" w:rsidP="00C46510"/>
        </w:tc>
        <w:tc>
          <w:tcPr>
            <w:tcW w:w="5237" w:type="dxa"/>
          </w:tcPr>
          <w:p w14:paraId="7AA67990" w14:textId="77777777" w:rsidR="002B3F7E" w:rsidRDefault="002B3F7E" w:rsidP="00C46510"/>
        </w:tc>
      </w:tr>
      <w:tr w:rsidR="002B3F7E" w14:paraId="6C33CA14" w14:textId="77777777" w:rsidTr="00F7518F">
        <w:trPr>
          <w:trHeight w:val="907"/>
        </w:trPr>
        <w:tc>
          <w:tcPr>
            <w:tcW w:w="3114" w:type="dxa"/>
          </w:tcPr>
          <w:p w14:paraId="1184B7CB" w14:textId="039EDBAC"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相談援助の専門職としての基本姿勢及び相談援助技術の基礎</w:t>
            </w:r>
          </w:p>
        </w:tc>
        <w:tc>
          <w:tcPr>
            <w:tcW w:w="709" w:type="dxa"/>
          </w:tcPr>
          <w:p w14:paraId="2B8B9A99" w14:textId="77777777" w:rsidR="002B3F7E" w:rsidRDefault="002B3F7E" w:rsidP="00C46510"/>
        </w:tc>
        <w:tc>
          <w:tcPr>
            <w:tcW w:w="5237" w:type="dxa"/>
          </w:tcPr>
          <w:p w14:paraId="25B6ADBC" w14:textId="77777777" w:rsidR="002B3F7E" w:rsidRDefault="002B3F7E" w:rsidP="00C46510"/>
        </w:tc>
      </w:tr>
      <w:tr w:rsidR="002B3F7E" w14:paraId="3B0E927A" w14:textId="77777777" w:rsidTr="00F7518F">
        <w:trPr>
          <w:trHeight w:val="907"/>
        </w:trPr>
        <w:tc>
          <w:tcPr>
            <w:tcW w:w="3114" w:type="dxa"/>
          </w:tcPr>
          <w:p w14:paraId="19DC57BB" w14:textId="628F74F0"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人格の尊重及び権利擁護並びに介護支援専門員の倫理</w:t>
            </w:r>
          </w:p>
        </w:tc>
        <w:tc>
          <w:tcPr>
            <w:tcW w:w="709" w:type="dxa"/>
          </w:tcPr>
          <w:p w14:paraId="351E5B27" w14:textId="77777777" w:rsidR="002B3F7E" w:rsidRDefault="002B3F7E" w:rsidP="00C46510"/>
        </w:tc>
        <w:tc>
          <w:tcPr>
            <w:tcW w:w="5237" w:type="dxa"/>
          </w:tcPr>
          <w:p w14:paraId="689BC62D" w14:textId="77777777" w:rsidR="002B3F7E" w:rsidRDefault="002B3F7E" w:rsidP="00C46510"/>
        </w:tc>
      </w:tr>
      <w:tr w:rsidR="002B3F7E" w14:paraId="4C372466" w14:textId="77777777" w:rsidTr="00F7518F">
        <w:trPr>
          <w:trHeight w:val="907"/>
        </w:trPr>
        <w:tc>
          <w:tcPr>
            <w:tcW w:w="3114" w:type="dxa"/>
          </w:tcPr>
          <w:p w14:paraId="39161BE7" w14:textId="0164AAD9"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利用者、多くの種類の専門職等への説明及び合意</w:t>
            </w:r>
          </w:p>
        </w:tc>
        <w:tc>
          <w:tcPr>
            <w:tcW w:w="709" w:type="dxa"/>
          </w:tcPr>
          <w:p w14:paraId="20392EA2" w14:textId="77777777" w:rsidR="002B3F7E" w:rsidRDefault="002B3F7E" w:rsidP="00C46510"/>
        </w:tc>
        <w:tc>
          <w:tcPr>
            <w:tcW w:w="5237" w:type="dxa"/>
          </w:tcPr>
          <w:p w14:paraId="4CBEBBCA" w14:textId="77777777" w:rsidR="002B3F7E" w:rsidRDefault="002B3F7E" w:rsidP="00C46510"/>
        </w:tc>
      </w:tr>
      <w:tr w:rsidR="002B3F7E" w14:paraId="659BBF53" w14:textId="77777777" w:rsidTr="00F7518F">
        <w:trPr>
          <w:trHeight w:val="907"/>
        </w:trPr>
        <w:tc>
          <w:tcPr>
            <w:tcW w:w="3114" w:type="dxa"/>
          </w:tcPr>
          <w:p w14:paraId="7A7C4C18" w14:textId="0AD9AF39"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ケアマネジメントのプロセス</w:t>
            </w:r>
          </w:p>
        </w:tc>
        <w:tc>
          <w:tcPr>
            <w:tcW w:w="709" w:type="dxa"/>
          </w:tcPr>
          <w:p w14:paraId="0D803C44" w14:textId="77777777" w:rsidR="002B3F7E" w:rsidRDefault="002B3F7E" w:rsidP="00C46510"/>
        </w:tc>
        <w:tc>
          <w:tcPr>
            <w:tcW w:w="5237" w:type="dxa"/>
          </w:tcPr>
          <w:p w14:paraId="0B94C6D0" w14:textId="77777777" w:rsidR="002B3F7E" w:rsidRDefault="002B3F7E" w:rsidP="00C46510"/>
        </w:tc>
      </w:tr>
      <w:tr w:rsidR="002B3F7E" w14:paraId="1D4BC56A" w14:textId="77777777" w:rsidTr="00F7518F">
        <w:trPr>
          <w:trHeight w:val="907"/>
        </w:trPr>
        <w:tc>
          <w:tcPr>
            <w:tcW w:w="3114" w:type="dxa"/>
          </w:tcPr>
          <w:p w14:paraId="2307C1F9" w14:textId="4EE06BE9"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受付及び相談並びに契約</w:t>
            </w:r>
          </w:p>
        </w:tc>
        <w:tc>
          <w:tcPr>
            <w:tcW w:w="709" w:type="dxa"/>
          </w:tcPr>
          <w:p w14:paraId="7BA939BB" w14:textId="77777777" w:rsidR="002B3F7E" w:rsidRDefault="002B3F7E" w:rsidP="00C46510"/>
        </w:tc>
        <w:tc>
          <w:tcPr>
            <w:tcW w:w="5237" w:type="dxa"/>
          </w:tcPr>
          <w:p w14:paraId="2618B7B1" w14:textId="77777777" w:rsidR="002B3F7E" w:rsidRDefault="002B3F7E" w:rsidP="00C46510"/>
        </w:tc>
      </w:tr>
      <w:tr w:rsidR="002B3F7E" w14:paraId="3C892264" w14:textId="77777777" w:rsidTr="00F7518F">
        <w:trPr>
          <w:trHeight w:val="907"/>
        </w:trPr>
        <w:tc>
          <w:tcPr>
            <w:tcW w:w="3114" w:type="dxa"/>
          </w:tcPr>
          <w:p w14:paraId="3471256D" w14:textId="66B5EA4D"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アセスメント及びニーズの把握の方法</w:t>
            </w:r>
          </w:p>
        </w:tc>
        <w:tc>
          <w:tcPr>
            <w:tcW w:w="709" w:type="dxa"/>
          </w:tcPr>
          <w:p w14:paraId="73B591BF" w14:textId="77777777" w:rsidR="002B3F7E" w:rsidRDefault="002B3F7E" w:rsidP="00C46510"/>
        </w:tc>
        <w:tc>
          <w:tcPr>
            <w:tcW w:w="5237" w:type="dxa"/>
          </w:tcPr>
          <w:p w14:paraId="17A553B6" w14:textId="77777777" w:rsidR="002B3F7E" w:rsidRDefault="002B3F7E" w:rsidP="00C46510"/>
        </w:tc>
      </w:tr>
      <w:tr w:rsidR="002B3F7E" w14:paraId="0E1E615C" w14:textId="77777777" w:rsidTr="00F7518F">
        <w:trPr>
          <w:trHeight w:val="907"/>
        </w:trPr>
        <w:tc>
          <w:tcPr>
            <w:tcW w:w="3114" w:type="dxa"/>
          </w:tcPr>
          <w:p w14:paraId="63956F0D" w14:textId="2E41195A"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居宅サービス計画等の作成</w:t>
            </w:r>
          </w:p>
        </w:tc>
        <w:tc>
          <w:tcPr>
            <w:tcW w:w="709" w:type="dxa"/>
          </w:tcPr>
          <w:p w14:paraId="76D23AAF" w14:textId="77777777" w:rsidR="002B3F7E" w:rsidRDefault="002B3F7E" w:rsidP="00C46510"/>
        </w:tc>
        <w:tc>
          <w:tcPr>
            <w:tcW w:w="5237" w:type="dxa"/>
          </w:tcPr>
          <w:p w14:paraId="7A223A2A" w14:textId="77777777" w:rsidR="002B3F7E" w:rsidRDefault="002B3F7E" w:rsidP="00C46510"/>
        </w:tc>
      </w:tr>
      <w:tr w:rsidR="002B3F7E" w14:paraId="398670D1" w14:textId="77777777" w:rsidTr="00F7518F">
        <w:trPr>
          <w:trHeight w:val="907"/>
        </w:trPr>
        <w:tc>
          <w:tcPr>
            <w:tcW w:w="3114" w:type="dxa"/>
          </w:tcPr>
          <w:p w14:paraId="0B6022C6" w14:textId="79F20254"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サービス担当者会議の意義及び進め方</w:t>
            </w:r>
          </w:p>
        </w:tc>
        <w:tc>
          <w:tcPr>
            <w:tcW w:w="709" w:type="dxa"/>
          </w:tcPr>
          <w:p w14:paraId="0222C0C1" w14:textId="77777777" w:rsidR="002B3F7E" w:rsidRDefault="002B3F7E" w:rsidP="00C46510"/>
        </w:tc>
        <w:tc>
          <w:tcPr>
            <w:tcW w:w="5237" w:type="dxa"/>
          </w:tcPr>
          <w:p w14:paraId="0A494FC8" w14:textId="77777777" w:rsidR="002B3F7E" w:rsidRDefault="002B3F7E" w:rsidP="00C46510"/>
        </w:tc>
      </w:tr>
      <w:tr w:rsidR="002B3F7E" w14:paraId="3BA29ED3" w14:textId="77777777" w:rsidTr="00F7518F">
        <w:trPr>
          <w:trHeight w:val="907"/>
        </w:trPr>
        <w:tc>
          <w:tcPr>
            <w:tcW w:w="3114" w:type="dxa"/>
          </w:tcPr>
          <w:p w14:paraId="63DDC140" w14:textId="58B6B751"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モニタリング及び評価</w:t>
            </w:r>
          </w:p>
        </w:tc>
        <w:tc>
          <w:tcPr>
            <w:tcW w:w="709" w:type="dxa"/>
          </w:tcPr>
          <w:p w14:paraId="4D4BAA43" w14:textId="77777777" w:rsidR="002B3F7E" w:rsidRDefault="002B3F7E" w:rsidP="00C46510"/>
        </w:tc>
        <w:tc>
          <w:tcPr>
            <w:tcW w:w="5237" w:type="dxa"/>
          </w:tcPr>
          <w:p w14:paraId="6ACFA966" w14:textId="77777777" w:rsidR="002B3F7E" w:rsidRDefault="002B3F7E" w:rsidP="00C46510"/>
        </w:tc>
      </w:tr>
      <w:tr w:rsidR="002B3F7E" w14:paraId="2A6209E8" w14:textId="77777777" w:rsidTr="00F7518F">
        <w:trPr>
          <w:trHeight w:val="907"/>
        </w:trPr>
        <w:tc>
          <w:tcPr>
            <w:tcW w:w="3114" w:type="dxa"/>
          </w:tcPr>
          <w:p w14:paraId="57AFA8FE" w14:textId="714EF488"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介護支援専門員に求められるマネジメント（チームマネジメント）</w:t>
            </w:r>
          </w:p>
        </w:tc>
        <w:tc>
          <w:tcPr>
            <w:tcW w:w="709" w:type="dxa"/>
          </w:tcPr>
          <w:p w14:paraId="08F30B4B" w14:textId="77777777" w:rsidR="002B3F7E" w:rsidRDefault="002B3F7E" w:rsidP="00C46510"/>
        </w:tc>
        <w:tc>
          <w:tcPr>
            <w:tcW w:w="5237" w:type="dxa"/>
          </w:tcPr>
          <w:p w14:paraId="6F04E8C0" w14:textId="77777777" w:rsidR="002B3F7E" w:rsidRDefault="002B3F7E" w:rsidP="00C46510"/>
        </w:tc>
      </w:tr>
      <w:tr w:rsidR="002B3F7E" w14:paraId="2B76E37A" w14:textId="77777777" w:rsidTr="00F7518F">
        <w:trPr>
          <w:trHeight w:val="907"/>
        </w:trPr>
        <w:tc>
          <w:tcPr>
            <w:tcW w:w="3114" w:type="dxa"/>
          </w:tcPr>
          <w:p w14:paraId="51B3130C" w14:textId="2253A461"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地域共生社会の実現に向けた地域包括ケアシステムの深化及び地域の社会資源</w:t>
            </w:r>
          </w:p>
        </w:tc>
        <w:tc>
          <w:tcPr>
            <w:tcW w:w="709" w:type="dxa"/>
          </w:tcPr>
          <w:p w14:paraId="5DEEA001" w14:textId="77777777" w:rsidR="002B3F7E" w:rsidRDefault="002B3F7E" w:rsidP="00C46510"/>
        </w:tc>
        <w:tc>
          <w:tcPr>
            <w:tcW w:w="5237" w:type="dxa"/>
          </w:tcPr>
          <w:p w14:paraId="267D2EBE" w14:textId="77777777" w:rsidR="002B3F7E" w:rsidRDefault="002B3F7E" w:rsidP="00C46510"/>
        </w:tc>
      </w:tr>
      <w:tr w:rsidR="002B3F7E" w14:paraId="644F4F67" w14:textId="77777777" w:rsidTr="00F7518F">
        <w:trPr>
          <w:trHeight w:val="907"/>
        </w:trPr>
        <w:tc>
          <w:tcPr>
            <w:tcW w:w="3114" w:type="dxa"/>
          </w:tcPr>
          <w:p w14:paraId="22E4D839" w14:textId="00E08911"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生活の継続を支えるための医療との連携及び多職種協働の意義</w:t>
            </w:r>
          </w:p>
        </w:tc>
        <w:tc>
          <w:tcPr>
            <w:tcW w:w="709" w:type="dxa"/>
          </w:tcPr>
          <w:p w14:paraId="4047BDFA" w14:textId="77777777" w:rsidR="002B3F7E" w:rsidRDefault="002B3F7E" w:rsidP="00C46510"/>
        </w:tc>
        <w:tc>
          <w:tcPr>
            <w:tcW w:w="5237" w:type="dxa"/>
          </w:tcPr>
          <w:p w14:paraId="1B4FED4C" w14:textId="77777777" w:rsidR="002B3F7E" w:rsidRDefault="002B3F7E" w:rsidP="00C46510"/>
        </w:tc>
      </w:tr>
      <w:tr w:rsidR="002B3F7E" w14:paraId="008284BB" w14:textId="77777777" w:rsidTr="00F7518F">
        <w:trPr>
          <w:trHeight w:val="907"/>
        </w:trPr>
        <w:tc>
          <w:tcPr>
            <w:tcW w:w="3114" w:type="dxa"/>
          </w:tcPr>
          <w:p w14:paraId="544B10B8" w14:textId="1DE49909" w:rsidR="002B3F7E" w:rsidRPr="002B3F7E" w:rsidRDefault="002B3F7E" w:rsidP="00C46510">
            <w:pPr>
              <w:rPr>
                <w:rFonts w:ascii="UD デジタル 教科書体 NK-R" w:eastAsia="UD デジタル 教科書体 NK-R"/>
              </w:rPr>
            </w:pPr>
            <w:r w:rsidRPr="002B3F7E">
              <w:rPr>
                <w:rFonts w:ascii="UD デジタル 教科書体 NK-R" w:eastAsia="UD デジタル 教科書体 NK-R" w:hint="eastAsia"/>
              </w:rPr>
              <w:t>ケアマネジメントに係る法令等の理解</w:t>
            </w:r>
          </w:p>
        </w:tc>
        <w:tc>
          <w:tcPr>
            <w:tcW w:w="709" w:type="dxa"/>
          </w:tcPr>
          <w:p w14:paraId="5ECD3377" w14:textId="77777777" w:rsidR="002B3F7E" w:rsidRDefault="002B3F7E" w:rsidP="00C46510"/>
        </w:tc>
        <w:tc>
          <w:tcPr>
            <w:tcW w:w="5237" w:type="dxa"/>
          </w:tcPr>
          <w:p w14:paraId="013C4728" w14:textId="77777777" w:rsidR="002B3F7E" w:rsidRDefault="002B3F7E" w:rsidP="00C46510"/>
        </w:tc>
      </w:tr>
    </w:tbl>
    <w:p w14:paraId="516D57E1" w14:textId="77777777" w:rsidR="00C46510" w:rsidRDefault="00C46510" w:rsidP="00F7518F"/>
    <w:sectPr w:rsidR="00C46510" w:rsidSect="00F7518F">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568" w:left="1418" w:header="794" w:footer="283" w:gutter="0"/>
      <w:pgNumType w:start="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869B" w14:textId="77777777" w:rsidR="00810D22" w:rsidRDefault="00810D22" w:rsidP="00810D22">
      <w:r>
        <w:separator/>
      </w:r>
    </w:p>
  </w:endnote>
  <w:endnote w:type="continuationSeparator" w:id="0">
    <w:p w14:paraId="7286DD9B" w14:textId="77777777" w:rsidR="00810D22" w:rsidRDefault="00810D22" w:rsidP="0081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6547" w14:textId="77777777" w:rsidR="008E77C3" w:rsidRDefault="008E77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52FE" w14:textId="7758E638" w:rsidR="008E77C3" w:rsidRDefault="008E77C3" w:rsidP="008E77C3">
    <w:pPr>
      <w:pStyle w:val="a6"/>
      <w:jc w:val="center"/>
      <w:rPr>
        <w:rFonts w:hint="eastAsia"/>
      </w:rPr>
    </w:pPr>
    <w:r>
      <w:rPr>
        <w:rFonts w:hint="eastAsia"/>
      </w:rPr>
      <w:t>14</w:t>
    </w:r>
  </w:p>
  <w:p w14:paraId="0E8DE986" w14:textId="77777777" w:rsidR="008215A3" w:rsidRDefault="008215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C754" w14:textId="77777777" w:rsidR="008E77C3" w:rsidRDefault="008E77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A833D" w14:textId="77777777" w:rsidR="00810D22" w:rsidRDefault="00810D22" w:rsidP="00810D22">
      <w:r>
        <w:separator/>
      </w:r>
    </w:p>
  </w:footnote>
  <w:footnote w:type="continuationSeparator" w:id="0">
    <w:p w14:paraId="4F4F9B98" w14:textId="77777777" w:rsidR="00810D22" w:rsidRDefault="00810D22" w:rsidP="0081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7454" w14:textId="77777777" w:rsidR="008E77C3" w:rsidRDefault="008E77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6188" w14:textId="35136612" w:rsidR="00F7518F" w:rsidRPr="00F7518F" w:rsidRDefault="00F7518F" w:rsidP="00F7518F">
    <w:pPr>
      <w:jc w:val="center"/>
      <w:rPr>
        <w:rFonts w:ascii="UD デジタル 教科書体 NK-R" w:eastAsia="UD デジタル 教科書体 NK-R"/>
        <w:b/>
        <w:sz w:val="36"/>
        <w:szCs w:val="36"/>
        <w:u w:val="thick"/>
      </w:rPr>
    </w:pPr>
    <w:r w:rsidRPr="002B3F7E">
      <w:rPr>
        <w:rFonts w:ascii="UD デジタル 教科書体 NK-R" w:eastAsia="UD デジタル 教科書体 NK-R" w:hint="eastAsia"/>
        <w:b/>
        <w:sz w:val="36"/>
        <w:szCs w:val="36"/>
        <w:u w:val="thick"/>
      </w:rPr>
      <w:t>実習の目標設定表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D5B6" w14:textId="77777777" w:rsidR="008E77C3" w:rsidRDefault="008E77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83"/>
    <w:rsid w:val="000010E4"/>
    <w:rsid w:val="00010A4C"/>
    <w:rsid w:val="00017461"/>
    <w:rsid w:val="000470E6"/>
    <w:rsid w:val="00075825"/>
    <w:rsid w:val="000771DD"/>
    <w:rsid w:val="000C3FDF"/>
    <w:rsid w:val="000F1D5D"/>
    <w:rsid w:val="000F5142"/>
    <w:rsid w:val="00110669"/>
    <w:rsid w:val="001418BC"/>
    <w:rsid w:val="001742C2"/>
    <w:rsid w:val="001816FF"/>
    <w:rsid w:val="00184201"/>
    <w:rsid w:val="001B1093"/>
    <w:rsid w:val="001C5311"/>
    <w:rsid w:val="001E0900"/>
    <w:rsid w:val="001E7A7C"/>
    <w:rsid w:val="00203F05"/>
    <w:rsid w:val="00213194"/>
    <w:rsid w:val="00236921"/>
    <w:rsid w:val="0026701D"/>
    <w:rsid w:val="002A1158"/>
    <w:rsid w:val="002B3F7E"/>
    <w:rsid w:val="002C08DE"/>
    <w:rsid w:val="002C6C6A"/>
    <w:rsid w:val="002E4F03"/>
    <w:rsid w:val="002E7CA5"/>
    <w:rsid w:val="002F10E6"/>
    <w:rsid w:val="002F4BD8"/>
    <w:rsid w:val="00305400"/>
    <w:rsid w:val="00320C6D"/>
    <w:rsid w:val="00372877"/>
    <w:rsid w:val="003875C0"/>
    <w:rsid w:val="003C6056"/>
    <w:rsid w:val="00400CFD"/>
    <w:rsid w:val="00416178"/>
    <w:rsid w:val="0044380C"/>
    <w:rsid w:val="0047063C"/>
    <w:rsid w:val="00484700"/>
    <w:rsid w:val="00486930"/>
    <w:rsid w:val="00495FFA"/>
    <w:rsid w:val="004C522C"/>
    <w:rsid w:val="005060AA"/>
    <w:rsid w:val="00512AE2"/>
    <w:rsid w:val="0051338B"/>
    <w:rsid w:val="00513BF8"/>
    <w:rsid w:val="0054512C"/>
    <w:rsid w:val="00550912"/>
    <w:rsid w:val="00557280"/>
    <w:rsid w:val="005E667A"/>
    <w:rsid w:val="005F356F"/>
    <w:rsid w:val="005F5D3D"/>
    <w:rsid w:val="00607788"/>
    <w:rsid w:val="00607E1B"/>
    <w:rsid w:val="006159AC"/>
    <w:rsid w:val="0062156A"/>
    <w:rsid w:val="00627481"/>
    <w:rsid w:val="00632B85"/>
    <w:rsid w:val="00632C9D"/>
    <w:rsid w:val="00637FE1"/>
    <w:rsid w:val="00655B3D"/>
    <w:rsid w:val="00672608"/>
    <w:rsid w:val="006762F4"/>
    <w:rsid w:val="006C0983"/>
    <w:rsid w:val="006E2850"/>
    <w:rsid w:val="006F119E"/>
    <w:rsid w:val="006F3A33"/>
    <w:rsid w:val="0070336A"/>
    <w:rsid w:val="0070428A"/>
    <w:rsid w:val="0077327F"/>
    <w:rsid w:val="00773631"/>
    <w:rsid w:val="007A4CE0"/>
    <w:rsid w:val="007B5982"/>
    <w:rsid w:val="007C5D1C"/>
    <w:rsid w:val="007E0657"/>
    <w:rsid w:val="007E61B6"/>
    <w:rsid w:val="00810D22"/>
    <w:rsid w:val="008215A3"/>
    <w:rsid w:val="00843F00"/>
    <w:rsid w:val="00857EE4"/>
    <w:rsid w:val="00860831"/>
    <w:rsid w:val="00865C1A"/>
    <w:rsid w:val="0086764C"/>
    <w:rsid w:val="008D1E53"/>
    <w:rsid w:val="008E59E3"/>
    <w:rsid w:val="008E77C3"/>
    <w:rsid w:val="00903483"/>
    <w:rsid w:val="00940FFD"/>
    <w:rsid w:val="00953BAD"/>
    <w:rsid w:val="00954B89"/>
    <w:rsid w:val="00961BBB"/>
    <w:rsid w:val="00975221"/>
    <w:rsid w:val="00986866"/>
    <w:rsid w:val="00990831"/>
    <w:rsid w:val="009961D9"/>
    <w:rsid w:val="009A2179"/>
    <w:rsid w:val="009A3504"/>
    <w:rsid w:val="009E19A8"/>
    <w:rsid w:val="00A164E8"/>
    <w:rsid w:val="00A2154B"/>
    <w:rsid w:val="00A2395D"/>
    <w:rsid w:val="00A3385C"/>
    <w:rsid w:val="00A51808"/>
    <w:rsid w:val="00A617D9"/>
    <w:rsid w:val="00A67321"/>
    <w:rsid w:val="00AF447D"/>
    <w:rsid w:val="00AF5A19"/>
    <w:rsid w:val="00AF7BA0"/>
    <w:rsid w:val="00B074DE"/>
    <w:rsid w:val="00B4458E"/>
    <w:rsid w:val="00B700B4"/>
    <w:rsid w:val="00B71307"/>
    <w:rsid w:val="00B766E6"/>
    <w:rsid w:val="00B96BA8"/>
    <w:rsid w:val="00BA7DA9"/>
    <w:rsid w:val="00BB3F27"/>
    <w:rsid w:val="00C00F23"/>
    <w:rsid w:val="00C31FDE"/>
    <w:rsid w:val="00C46510"/>
    <w:rsid w:val="00C46FE0"/>
    <w:rsid w:val="00C5088B"/>
    <w:rsid w:val="00C626B6"/>
    <w:rsid w:val="00C66D19"/>
    <w:rsid w:val="00C92B7C"/>
    <w:rsid w:val="00CC1E0A"/>
    <w:rsid w:val="00CE6A4D"/>
    <w:rsid w:val="00D02BC6"/>
    <w:rsid w:val="00D74977"/>
    <w:rsid w:val="00D82E30"/>
    <w:rsid w:val="00DA6A0F"/>
    <w:rsid w:val="00DA6FFD"/>
    <w:rsid w:val="00DB3A0C"/>
    <w:rsid w:val="00DF1BEA"/>
    <w:rsid w:val="00E1583A"/>
    <w:rsid w:val="00E20853"/>
    <w:rsid w:val="00E40C59"/>
    <w:rsid w:val="00ED1339"/>
    <w:rsid w:val="00EE5E23"/>
    <w:rsid w:val="00F11BE4"/>
    <w:rsid w:val="00F25F03"/>
    <w:rsid w:val="00F47BC6"/>
    <w:rsid w:val="00F7518F"/>
    <w:rsid w:val="00F87D09"/>
    <w:rsid w:val="00F90674"/>
    <w:rsid w:val="00F94AC2"/>
    <w:rsid w:val="00FD3776"/>
    <w:rsid w:val="00FE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7558A8C"/>
  <w15:chartTrackingRefBased/>
  <w15:docId w15:val="{E052212C-AC18-4AFC-9C25-DFFEC618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D22"/>
    <w:pPr>
      <w:tabs>
        <w:tab w:val="center" w:pos="4252"/>
        <w:tab w:val="right" w:pos="8504"/>
      </w:tabs>
      <w:snapToGrid w:val="0"/>
    </w:pPr>
  </w:style>
  <w:style w:type="character" w:customStyle="1" w:styleId="a5">
    <w:name w:val="ヘッダー (文字)"/>
    <w:basedOn w:val="a0"/>
    <w:link w:val="a4"/>
    <w:uiPriority w:val="99"/>
    <w:rsid w:val="00810D22"/>
  </w:style>
  <w:style w:type="paragraph" w:styleId="a6">
    <w:name w:val="footer"/>
    <w:basedOn w:val="a"/>
    <w:link w:val="a7"/>
    <w:uiPriority w:val="99"/>
    <w:unhideWhenUsed/>
    <w:rsid w:val="00810D22"/>
    <w:pPr>
      <w:tabs>
        <w:tab w:val="center" w:pos="4252"/>
        <w:tab w:val="right" w:pos="8504"/>
      </w:tabs>
      <w:snapToGrid w:val="0"/>
    </w:pPr>
  </w:style>
  <w:style w:type="character" w:customStyle="1" w:styleId="a7">
    <w:name w:val="フッター (文字)"/>
    <w:basedOn w:val="a0"/>
    <w:link w:val="a6"/>
    <w:uiPriority w:val="99"/>
    <w:rsid w:val="00810D22"/>
  </w:style>
  <w:style w:type="paragraph" w:styleId="a8">
    <w:name w:val="Balloon Text"/>
    <w:basedOn w:val="a"/>
    <w:link w:val="a9"/>
    <w:uiPriority w:val="99"/>
    <w:semiHidden/>
    <w:unhideWhenUsed/>
    <w:rsid w:val="00017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461"/>
    <w:rPr>
      <w:rFonts w:asciiTheme="majorHAnsi" w:eastAsiaTheme="majorEastAsia" w:hAnsiTheme="majorHAnsi" w:cstheme="majorBidi"/>
      <w:sz w:val="18"/>
      <w:szCs w:val="18"/>
    </w:rPr>
  </w:style>
  <w:style w:type="character" w:styleId="aa">
    <w:name w:val="Hyperlink"/>
    <w:basedOn w:val="a0"/>
    <w:uiPriority w:val="99"/>
    <w:unhideWhenUsed/>
    <w:rsid w:val="0062156A"/>
    <w:rPr>
      <w:color w:val="0563C1" w:themeColor="hyperlink"/>
      <w:u w:val="single"/>
    </w:rPr>
  </w:style>
  <w:style w:type="character" w:styleId="ab">
    <w:name w:val="Unresolved Mention"/>
    <w:basedOn w:val="a0"/>
    <w:uiPriority w:val="99"/>
    <w:semiHidden/>
    <w:unhideWhenUsed/>
    <w:rsid w:val="0062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oki-care</dc:creator>
  <cp:keywords/>
  <dc:description/>
  <cp:lastModifiedBy>事務局 沖縄県介護支援専門員協会</cp:lastModifiedBy>
  <cp:revision>4</cp:revision>
  <cp:lastPrinted>2019-12-24T11:15:00Z</cp:lastPrinted>
  <dcterms:created xsi:type="dcterms:W3CDTF">2024-10-23T07:23:00Z</dcterms:created>
  <dcterms:modified xsi:type="dcterms:W3CDTF">2024-11-25T02:53:00Z</dcterms:modified>
</cp:coreProperties>
</file>